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7" w14:textId="0736D991" w:rsidR="00850B69" w:rsidRPr="00E924D6" w:rsidRDefault="00E924D6" w:rsidP="00E924D6">
      <w:pPr>
        <w:tabs>
          <w:tab w:val="left" w:pos="1800"/>
        </w:tabs>
        <w:spacing w:after="160" w:line="259" w:lineRule="auto"/>
        <w:jc w:val="center"/>
        <w:rPr>
          <w:rFonts w:ascii="Playfair Display" w:eastAsia="Calibri" w:hAnsi="Playfair Display" w:cs="Merriweather"/>
          <w:b/>
          <w:bCs/>
          <w:sz w:val="40"/>
          <w:szCs w:val="40"/>
          <w:u w:val="single"/>
          <w:lang w:val="en-US"/>
        </w:rPr>
      </w:pPr>
      <w:r w:rsidRPr="00E924D6">
        <w:rPr>
          <w:rFonts w:ascii="Playfair Display" w:eastAsia="Calibri" w:hAnsi="Playfair Display" w:cs="Merriweather"/>
          <w:b/>
          <w:bCs/>
          <w:noProof/>
          <w:sz w:val="40"/>
          <w:szCs w:val="40"/>
          <w:u w:val="single"/>
          <w:lang w:val="en-US"/>
        </w:rPr>
        <w:drawing>
          <wp:anchor distT="0" distB="0" distL="114300" distR="114300" simplePos="0" relativeHeight="251659264" behindDoc="0" locked="0" layoutInCell="1" allowOverlap="1" wp14:anchorId="201F5589" wp14:editId="12188673">
            <wp:simplePos x="0" y="0"/>
            <wp:positionH relativeFrom="margin">
              <wp:align>center</wp:align>
            </wp:positionH>
            <wp:positionV relativeFrom="paragraph">
              <wp:posOffset>8255</wp:posOffset>
            </wp:positionV>
            <wp:extent cx="24384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2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097280"/>
                    </a:xfrm>
                    <a:prstGeom prst="rect">
                      <a:avLst/>
                    </a:prstGeom>
                  </pic:spPr>
                </pic:pic>
              </a:graphicData>
            </a:graphic>
            <wp14:sizeRelH relativeFrom="margin">
              <wp14:pctWidth>0</wp14:pctWidth>
            </wp14:sizeRelH>
            <wp14:sizeRelV relativeFrom="margin">
              <wp14:pctHeight>0</wp14:pctHeight>
            </wp14:sizeRelV>
          </wp:anchor>
        </w:drawing>
      </w:r>
      <w:r w:rsidRPr="00E924D6">
        <w:rPr>
          <w:rFonts w:ascii="Playfair Display" w:eastAsia="Calibri" w:hAnsi="Playfair Display" w:cs="Merriweather"/>
          <w:b/>
          <w:bCs/>
          <w:sz w:val="40"/>
          <w:szCs w:val="40"/>
          <w:u w:val="single"/>
          <w:lang w:val="en-US"/>
        </w:rPr>
        <w:br w:type="textWrapping" w:clear="all"/>
      </w:r>
      <w:r w:rsidR="00E6122A">
        <w:rPr>
          <w:rFonts w:ascii="Playfair Display" w:eastAsia="Calibri" w:hAnsi="Playfair Display" w:cs="Merriweather"/>
          <w:b/>
          <w:bCs/>
          <w:sz w:val="40"/>
          <w:szCs w:val="40"/>
          <w:u w:val="single"/>
          <w:lang w:val="en-US"/>
        </w:rPr>
        <w:t>New Business Specialist</w:t>
      </w:r>
    </w:p>
    <w:p w14:paraId="0000000A" w14:textId="0D7BAC2A" w:rsidR="00850B69" w:rsidRDefault="00E924D6">
      <w:pPr>
        <w:spacing w:before="240" w:after="240"/>
        <w:jc w:val="both"/>
        <w:rPr>
          <w:rFonts w:ascii="Roboto" w:eastAsia="Roboto" w:hAnsi="Roboto" w:cs="Roboto"/>
          <w:color w:val="212844"/>
          <w:sz w:val="24"/>
          <w:szCs w:val="24"/>
        </w:rPr>
      </w:pPr>
      <w:r>
        <w:rPr>
          <w:rFonts w:ascii="Roboto" w:eastAsia="Roboto" w:hAnsi="Roboto" w:cs="Roboto"/>
          <w:color w:val="212844"/>
          <w:sz w:val="24"/>
          <w:szCs w:val="24"/>
        </w:rPr>
        <w:t xml:space="preserve">We are looking for someone who is driven and result oriented. This role is focused on contacting carrier companies in the financial industry to follow up fun transfer request and client calls. This person must be organized and comfortable making phone calls to companies and individuals. In </w:t>
      </w:r>
      <w:proofErr w:type="gramStart"/>
      <w:r>
        <w:rPr>
          <w:rFonts w:ascii="Roboto" w:eastAsia="Roboto" w:hAnsi="Roboto" w:cs="Roboto"/>
          <w:color w:val="212844"/>
          <w:sz w:val="24"/>
          <w:szCs w:val="24"/>
        </w:rPr>
        <w:t>addition</w:t>
      </w:r>
      <w:proofErr w:type="gramEnd"/>
      <w:r>
        <w:rPr>
          <w:rFonts w:ascii="Roboto" w:eastAsia="Roboto" w:hAnsi="Roboto" w:cs="Roboto"/>
          <w:color w:val="212844"/>
          <w:sz w:val="24"/>
          <w:szCs w:val="24"/>
        </w:rPr>
        <w:t xml:space="preserve"> this role will have some opportunity to contact potential clients for setting up appointments and following up on individuals whom still require scheduling their requested appointments.</w:t>
      </w:r>
    </w:p>
    <w:p w14:paraId="1EED6DF0" w14:textId="77777777" w:rsidR="00E924D6" w:rsidRPr="007D0D17" w:rsidRDefault="00E924D6" w:rsidP="00E924D6">
      <w:pPr>
        <w:jc w:val="both"/>
        <w:rPr>
          <w:rFonts w:ascii="Roboto" w:hAnsi="Roboto"/>
          <w:color w:val="000000"/>
          <w:sz w:val="24"/>
          <w:szCs w:val="24"/>
          <w:shd w:val="clear" w:color="auto" w:fill="FFFFFF"/>
        </w:rPr>
      </w:pPr>
      <w:bookmarkStart w:id="0" w:name="_Hlk73009207"/>
      <w:r w:rsidRPr="009D55B9">
        <w:rPr>
          <w:rFonts w:ascii="Playfair Display" w:hAnsi="Playfair Display"/>
          <w:b/>
          <w:bCs/>
          <w:color w:val="000000"/>
          <w:sz w:val="32"/>
          <w:szCs w:val="32"/>
          <w:u w:val="single"/>
          <w:shd w:val="clear" w:color="auto" w:fill="FFFFFF"/>
        </w:rPr>
        <w:t>Responsibilities</w:t>
      </w:r>
      <w:bookmarkEnd w:id="0"/>
      <w:r w:rsidRPr="009D55B9">
        <w:rPr>
          <w:rFonts w:ascii="Playfair Display" w:hAnsi="Playfair Display"/>
          <w:b/>
          <w:bCs/>
          <w:color w:val="000000"/>
          <w:sz w:val="32"/>
          <w:szCs w:val="32"/>
          <w:u w:val="single"/>
          <w:shd w:val="clear" w:color="auto" w:fill="FFFFFF"/>
        </w:rPr>
        <w:t>:</w:t>
      </w:r>
    </w:p>
    <w:p w14:paraId="0000000C" w14:textId="77777777" w:rsidR="00850B69" w:rsidRDefault="00E924D6">
      <w:pPr>
        <w:numPr>
          <w:ilvl w:val="0"/>
          <w:numId w:val="1"/>
        </w:numPr>
        <w:spacing w:before="240"/>
        <w:rPr>
          <w:rFonts w:ascii="Roboto" w:eastAsia="Roboto" w:hAnsi="Roboto" w:cs="Roboto"/>
          <w:color w:val="221F20"/>
          <w:sz w:val="24"/>
          <w:szCs w:val="24"/>
        </w:rPr>
      </w:pPr>
      <w:r>
        <w:rPr>
          <w:rFonts w:ascii="Roboto" w:eastAsia="Roboto" w:hAnsi="Roboto" w:cs="Roboto"/>
          <w:color w:val="221F20"/>
          <w:sz w:val="24"/>
          <w:szCs w:val="24"/>
        </w:rPr>
        <w:t>Monitor, track and follow up on fund transfer transactions with a variety of carriers.</w:t>
      </w:r>
    </w:p>
    <w:p w14:paraId="0000000D" w14:textId="77777777" w:rsidR="00850B69" w:rsidRDefault="00E924D6">
      <w:pPr>
        <w:numPr>
          <w:ilvl w:val="0"/>
          <w:numId w:val="1"/>
        </w:numPr>
        <w:rPr>
          <w:rFonts w:ascii="Roboto" w:eastAsia="Roboto" w:hAnsi="Roboto" w:cs="Roboto"/>
          <w:color w:val="221F20"/>
          <w:sz w:val="24"/>
          <w:szCs w:val="24"/>
        </w:rPr>
      </w:pPr>
      <w:r>
        <w:rPr>
          <w:rFonts w:ascii="Roboto" w:eastAsia="Roboto" w:hAnsi="Roboto" w:cs="Roboto"/>
          <w:color w:val="221F20"/>
          <w:sz w:val="24"/>
          <w:szCs w:val="24"/>
        </w:rPr>
        <w:t xml:space="preserve">Communicate directly with carrier via calls and emails to assure paperwork and funds are transferring within the required timeline  </w:t>
      </w:r>
    </w:p>
    <w:p w14:paraId="0000000E" w14:textId="77777777" w:rsidR="00850B69" w:rsidRDefault="00E924D6">
      <w:pPr>
        <w:numPr>
          <w:ilvl w:val="0"/>
          <w:numId w:val="1"/>
        </w:numPr>
        <w:rPr>
          <w:rFonts w:ascii="Roboto" w:eastAsia="Roboto" w:hAnsi="Roboto" w:cs="Roboto"/>
          <w:color w:val="221F20"/>
          <w:sz w:val="24"/>
          <w:szCs w:val="24"/>
        </w:rPr>
      </w:pPr>
      <w:r>
        <w:rPr>
          <w:rFonts w:ascii="Roboto" w:eastAsia="Roboto" w:hAnsi="Roboto" w:cs="Roboto"/>
          <w:color w:val="221F20"/>
          <w:sz w:val="24"/>
          <w:szCs w:val="24"/>
        </w:rPr>
        <w:t xml:space="preserve">Communicate status updates to clients. </w:t>
      </w:r>
    </w:p>
    <w:p w14:paraId="401CF069" w14:textId="77777777" w:rsidR="00E924D6" w:rsidRDefault="00E924D6" w:rsidP="00E924D6">
      <w:pPr>
        <w:numPr>
          <w:ilvl w:val="0"/>
          <w:numId w:val="1"/>
        </w:numPr>
        <w:spacing w:after="240"/>
        <w:rPr>
          <w:rFonts w:ascii="Roboto" w:eastAsia="Roboto" w:hAnsi="Roboto" w:cs="Roboto"/>
          <w:color w:val="221F20"/>
          <w:sz w:val="24"/>
          <w:szCs w:val="24"/>
        </w:rPr>
      </w:pPr>
      <w:r>
        <w:rPr>
          <w:rFonts w:ascii="Roboto" w:eastAsia="Roboto" w:hAnsi="Roboto" w:cs="Roboto"/>
          <w:color w:val="221F20"/>
          <w:sz w:val="24"/>
          <w:szCs w:val="24"/>
        </w:rPr>
        <w:t xml:space="preserve">Ensure that transaction timeline is executed in accordance </w:t>
      </w:r>
      <w:proofErr w:type="gramStart"/>
      <w:r>
        <w:rPr>
          <w:rFonts w:ascii="Roboto" w:eastAsia="Roboto" w:hAnsi="Roboto" w:cs="Roboto"/>
          <w:color w:val="221F20"/>
          <w:sz w:val="24"/>
          <w:szCs w:val="24"/>
        </w:rPr>
        <w:t>to</w:t>
      </w:r>
      <w:proofErr w:type="gramEnd"/>
      <w:r>
        <w:rPr>
          <w:rFonts w:ascii="Roboto" w:eastAsia="Roboto" w:hAnsi="Roboto" w:cs="Roboto"/>
          <w:color w:val="221F20"/>
          <w:sz w:val="24"/>
          <w:szCs w:val="24"/>
        </w:rPr>
        <w:t xml:space="preserve"> the client’s expectations</w:t>
      </w:r>
    </w:p>
    <w:p w14:paraId="27C5ABCD" w14:textId="0B2FB41A" w:rsidR="00E924D6" w:rsidRPr="00E924D6" w:rsidRDefault="00E924D6" w:rsidP="00E924D6">
      <w:pPr>
        <w:spacing w:after="240"/>
        <w:rPr>
          <w:rFonts w:ascii="Roboto" w:eastAsia="Roboto" w:hAnsi="Roboto" w:cs="Roboto"/>
          <w:color w:val="221F20"/>
          <w:sz w:val="24"/>
          <w:szCs w:val="24"/>
        </w:rPr>
      </w:pPr>
      <w:r w:rsidRPr="00E924D6">
        <w:rPr>
          <w:rFonts w:ascii="Playfair Display" w:hAnsi="Playfair Display"/>
          <w:b/>
          <w:bCs/>
          <w:color w:val="000000"/>
          <w:sz w:val="32"/>
          <w:szCs w:val="32"/>
          <w:u w:val="single"/>
          <w:shd w:val="clear" w:color="auto" w:fill="FFFFFF"/>
        </w:rPr>
        <w:t>Qualifications:</w:t>
      </w:r>
    </w:p>
    <w:p w14:paraId="00000011"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High school degree or higher</w:t>
      </w:r>
    </w:p>
    <w:p w14:paraId="00000012"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Proven working experience in similar roles</w:t>
      </w:r>
    </w:p>
    <w:p w14:paraId="00000013"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Proficient with Microsoft Office Suite</w:t>
      </w:r>
    </w:p>
    <w:p w14:paraId="00000014"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Professional appearance</w:t>
      </w:r>
    </w:p>
    <w:p w14:paraId="00000015"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Solid communication skills both written and verbal</w:t>
      </w:r>
    </w:p>
    <w:p w14:paraId="00000016"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Ability to be resourceful and proactive in dealing with issues</w:t>
      </w:r>
    </w:p>
    <w:p w14:paraId="00000017" w14:textId="77777777" w:rsidR="00850B69" w:rsidRDefault="00E924D6">
      <w:pPr>
        <w:numPr>
          <w:ilvl w:val="0"/>
          <w:numId w:val="2"/>
        </w:numPr>
        <w:ind w:right="2180"/>
        <w:jc w:val="both"/>
        <w:rPr>
          <w:rFonts w:ascii="Roboto" w:eastAsia="Roboto" w:hAnsi="Roboto" w:cs="Roboto"/>
          <w:color w:val="221F20"/>
          <w:sz w:val="24"/>
          <w:szCs w:val="24"/>
        </w:rPr>
      </w:pPr>
      <w:r>
        <w:rPr>
          <w:rFonts w:ascii="Roboto" w:eastAsia="Roboto" w:hAnsi="Roboto" w:cs="Roboto"/>
          <w:color w:val="221F20"/>
          <w:sz w:val="24"/>
          <w:szCs w:val="24"/>
        </w:rPr>
        <w:t xml:space="preserve">Ability to organize, multitask, </w:t>
      </w:r>
      <w:proofErr w:type="gramStart"/>
      <w:r>
        <w:rPr>
          <w:rFonts w:ascii="Roboto" w:eastAsia="Roboto" w:hAnsi="Roboto" w:cs="Roboto"/>
          <w:color w:val="221F20"/>
          <w:sz w:val="24"/>
          <w:szCs w:val="24"/>
        </w:rPr>
        <w:t>prioritize</w:t>
      </w:r>
      <w:proofErr w:type="gramEnd"/>
      <w:r>
        <w:rPr>
          <w:rFonts w:ascii="Roboto" w:eastAsia="Roboto" w:hAnsi="Roboto" w:cs="Roboto"/>
          <w:color w:val="221F20"/>
          <w:sz w:val="24"/>
          <w:szCs w:val="24"/>
        </w:rPr>
        <w:t xml:space="preserve"> and work under pressure </w:t>
      </w:r>
    </w:p>
    <w:sectPr w:rsidR="00850B69" w:rsidSect="00E924D6">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alibri"/>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A00002BF" w:usb1="5000207B" w:usb2="00000008" w:usb3="00000000" w:csb0="00000197"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1198"/>
    <w:multiLevelType w:val="multilevel"/>
    <w:tmpl w:val="6C16E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0246A4"/>
    <w:multiLevelType w:val="multilevel"/>
    <w:tmpl w:val="65A4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69"/>
    <w:rsid w:val="00850B69"/>
    <w:rsid w:val="00E6122A"/>
    <w:rsid w:val="00E9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4EBF"/>
  <w15:docId w15:val="{00FACF17-BEE7-4CFC-B9C5-429D4B61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92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Webster</dc:creator>
  <cp:lastModifiedBy>Nicole Webster</cp:lastModifiedBy>
  <cp:revision>2</cp:revision>
  <dcterms:created xsi:type="dcterms:W3CDTF">2021-05-27T16:17:00Z</dcterms:created>
  <dcterms:modified xsi:type="dcterms:W3CDTF">2021-05-27T16:17:00Z</dcterms:modified>
</cp:coreProperties>
</file>